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3D" w:rsidRPr="00210F3D" w:rsidRDefault="00210F3D" w:rsidP="00210F3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210F3D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Расписание ГИА-9 2025 год</w:t>
      </w:r>
    </w:p>
    <w:p w:rsidR="00210F3D" w:rsidRDefault="00210F3D" w:rsidP="00210F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210F3D" w:rsidRPr="00210F3D" w:rsidRDefault="00210F3D" w:rsidP="00210F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F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Основной период</w:t>
      </w:r>
    </w:p>
    <w:tbl>
      <w:tblPr>
        <w:tblW w:w="92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63"/>
        <w:gridCol w:w="5826"/>
      </w:tblGrid>
      <w:tr w:rsidR="00210F3D" w:rsidRPr="00210F3D" w:rsidTr="00210F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21 мая (среда)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210F3D" w:rsidRPr="00210F3D" w:rsidTr="00210F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26 мая (понедельник)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биология, информатика, обществознание,  химия</w:t>
            </w:r>
          </w:p>
        </w:tc>
      </w:tr>
      <w:tr w:rsidR="00210F3D" w:rsidRPr="00210F3D" w:rsidTr="00210F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29 мая (четверг)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210F3D" w:rsidRPr="00210F3D" w:rsidTr="00210F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 июня (вторник)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10F3D" w:rsidRPr="00210F3D" w:rsidTr="00210F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6 июня (пятница)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210F3D" w:rsidRPr="00210F3D" w:rsidTr="00210F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 июня (понедельник)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10F3D" w:rsidRPr="00210F3D" w:rsidTr="00210F3D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16 июня (понедельник)</w:t>
            </w:r>
          </w:p>
        </w:tc>
        <w:tc>
          <w:tcPr>
            <w:tcW w:w="58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10F3D" w:rsidRPr="00210F3D" w:rsidRDefault="00210F3D" w:rsidP="00210F3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210F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</w:tbl>
    <w:p w:rsidR="00210F3D" w:rsidRPr="00210F3D" w:rsidRDefault="00210F3D" w:rsidP="00210F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F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Резервные дни</w:t>
      </w:r>
    </w:p>
    <w:p w:rsidR="00210F3D" w:rsidRPr="00210F3D" w:rsidRDefault="00210F3D" w:rsidP="00210F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F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июня (четверг) — русский язык;</w:t>
      </w:r>
    </w:p>
    <w:p w:rsidR="00210F3D" w:rsidRPr="00210F3D" w:rsidRDefault="00210F3D" w:rsidP="00210F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F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27 июня (пятница) — по всем учебным предметам (кроме русского языка и математики);</w:t>
      </w:r>
    </w:p>
    <w:p w:rsidR="00210F3D" w:rsidRPr="00210F3D" w:rsidRDefault="00210F3D" w:rsidP="00210F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F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28 июня (суббота) — по всем учебным предметам (кроме русского языка и математики);</w:t>
      </w:r>
    </w:p>
    <w:p w:rsidR="00210F3D" w:rsidRPr="00210F3D" w:rsidRDefault="00210F3D" w:rsidP="00210F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F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30 июня (четверг) — математика;</w:t>
      </w:r>
    </w:p>
    <w:p w:rsidR="00210F3D" w:rsidRPr="00210F3D" w:rsidRDefault="00210F3D" w:rsidP="00210F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F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июля (вторник) — по всем учебным предметам;</w:t>
      </w:r>
    </w:p>
    <w:p w:rsidR="00210F3D" w:rsidRPr="00210F3D" w:rsidRDefault="00210F3D" w:rsidP="00210F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0F3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 июля (среда) — по всем учебным предметам.</w:t>
      </w:r>
    </w:p>
    <w:p w:rsidR="00210F3D" w:rsidRDefault="00210F3D" w:rsidP="00210F3D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ОГЭ по всем учебным предметам начинается в 10.00 по местному времени.</w:t>
      </w:r>
    </w:p>
    <w:p w:rsidR="00210F3D" w:rsidRDefault="00210F3D" w:rsidP="00210F3D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proofErr w:type="gramStart"/>
      <w:r>
        <w:rPr>
          <w:rFonts w:ascii="Montserrat" w:hAnsi="Montserrat"/>
          <w:color w:val="000000"/>
          <w:sz w:val="20"/>
          <w:szCs w:val="20"/>
        </w:rPr>
        <w:t>Продолжительность ОГЭ по математике, русскому языку, литературе составляет 3 часа 55 минут (235 минут); по физике, обществознанию, истории, химии — 3 часа (180 минут); по информатике, географии, биология — 2 часа 30 минут (150 минут); по иностранным языкам (английский, французский, немецкий, испанский) (кроме раздела «Говорение») — 2 часа (120 минут); по иностранным языкам (английский, французский, немецкий, испанский) (раздел «Говорение») — 15 минут.</w:t>
      </w:r>
      <w:proofErr w:type="gramEnd"/>
    </w:p>
    <w:p w:rsidR="00210F3D" w:rsidRDefault="00210F3D" w:rsidP="00210F3D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Допускается использование участниками экзаменов следующих средств:</w:t>
      </w:r>
      <w:r>
        <w:rPr>
          <w:rFonts w:ascii="Montserrat" w:hAnsi="Montserrat"/>
          <w:color w:val="000000"/>
          <w:sz w:val="20"/>
          <w:szCs w:val="20"/>
        </w:rPr>
        <w:br/>
      </w:r>
      <w:r>
        <w:rPr>
          <w:rStyle w:val="a4"/>
          <w:rFonts w:ascii="Montserrat" w:hAnsi="Montserrat"/>
          <w:color w:val="000000"/>
          <w:sz w:val="20"/>
          <w:szCs w:val="20"/>
        </w:rPr>
        <w:t>по биологии</w:t>
      </w:r>
      <w:r>
        <w:rPr>
          <w:rFonts w:ascii="Montserrat" w:hAnsi="Montserrat"/>
          <w:color w:val="000000"/>
          <w:sz w:val="20"/>
          <w:szCs w:val="20"/>
        </w:rPr>
        <w:t> — линейка, не содержащая справочной  информации, для проведения измерений при выполнении заданий с рисунками; непрограммируемый калькулятор, обеспечивающий выполнение арифметических вычислений и вычислений тригонометрических функций, при этом не осуществляющий функции средства связи, хранилища базы данных и не имеющих доступа к сетям передачи данных;</w:t>
      </w:r>
    </w:p>
    <w:p w:rsidR="00210F3D" w:rsidRDefault="00210F3D" w:rsidP="00210F3D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по географии</w:t>
      </w:r>
      <w:r>
        <w:rPr>
          <w:rFonts w:ascii="Montserrat" w:hAnsi="Montserrat"/>
          <w:color w:val="000000"/>
          <w:sz w:val="20"/>
          <w:szCs w:val="20"/>
        </w:rPr>
        <w:t>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</w:p>
    <w:p w:rsidR="00210F3D" w:rsidRDefault="00210F3D" w:rsidP="00210F3D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по иностранным языкам</w:t>
      </w:r>
      <w:r>
        <w:rPr>
          <w:rFonts w:ascii="Montserrat" w:hAnsi="Montserrat"/>
          <w:color w:val="000000"/>
          <w:sz w:val="20"/>
          <w:szCs w:val="20"/>
        </w:rPr>
        <w:t> —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>
        <w:rPr>
          <w:rFonts w:ascii="Montserrat" w:hAnsi="Montserrat"/>
          <w:color w:val="000000"/>
          <w:sz w:val="20"/>
          <w:szCs w:val="20"/>
        </w:rPr>
        <w:t>Аудирование</w:t>
      </w:r>
      <w:proofErr w:type="spellEnd"/>
      <w:r>
        <w:rPr>
          <w:rFonts w:ascii="Montserrat" w:hAnsi="Montserrat"/>
          <w:color w:val="000000"/>
          <w:sz w:val="20"/>
          <w:szCs w:val="20"/>
        </w:rPr>
        <w:t xml:space="preserve">» КИМ; компьютерная техника, не имеющая доступ к информационно-телекоммуникационной сети «Интернет»; </w:t>
      </w:r>
      <w:proofErr w:type="spellStart"/>
      <w:r>
        <w:rPr>
          <w:rFonts w:ascii="Montserrat" w:hAnsi="Montserrat"/>
          <w:color w:val="000000"/>
          <w:sz w:val="20"/>
          <w:szCs w:val="20"/>
        </w:rPr>
        <w:t>аудиогарнитура</w:t>
      </w:r>
      <w:proofErr w:type="spellEnd"/>
      <w:r>
        <w:rPr>
          <w:rFonts w:ascii="Montserrat" w:hAnsi="Montserrat"/>
          <w:color w:val="000000"/>
          <w:sz w:val="20"/>
          <w:szCs w:val="20"/>
        </w:rPr>
        <w:t xml:space="preserve"> для выполнения заданий, предусматривающих устные ответы;</w:t>
      </w:r>
    </w:p>
    <w:p w:rsidR="00210F3D" w:rsidRDefault="00210F3D" w:rsidP="00210F3D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по информатике</w:t>
      </w:r>
      <w:r>
        <w:rPr>
          <w:rFonts w:ascii="Montserrat" w:hAnsi="Montserrat"/>
          <w:color w:val="000000"/>
          <w:sz w:val="20"/>
          <w:szCs w:val="20"/>
        </w:rPr>
        <w:t> — компьютерная техника, не имеющая доступ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210F3D" w:rsidRDefault="00210F3D" w:rsidP="00210F3D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по литературе</w:t>
      </w:r>
      <w:r>
        <w:rPr>
          <w:rFonts w:ascii="Montserrat" w:hAnsi="Montserrat"/>
          <w:color w:val="000000"/>
          <w:sz w:val="20"/>
          <w:szCs w:val="20"/>
        </w:rPr>
        <w:t> —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</w:p>
    <w:p w:rsidR="00210F3D" w:rsidRDefault="00210F3D" w:rsidP="00210F3D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lastRenderedPageBreak/>
        <w:t>по математике</w:t>
      </w:r>
      <w:r>
        <w:rPr>
          <w:rFonts w:ascii="Montserrat" w:hAnsi="Montserrat"/>
          <w:color w:val="000000"/>
          <w:sz w:val="20"/>
          <w:szCs w:val="20"/>
        </w:rPr>
        <w:t> —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210F3D" w:rsidRDefault="00210F3D" w:rsidP="00210F3D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по русскому языку</w:t>
      </w:r>
      <w:r>
        <w:rPr>
          <w:rFonts w:ascii="Montserrat" w:hAnsi="Montserrat"/>
          <w:color w:val="000000"/>
          <w:sz w:val="20"/>
          <w:szCs w:val="20"/>
        </w:rPr>
        <w:t> — орфографический словарь, позволяющий устанавливать нормативное написание слов;</w:t>
      </w:r>
    </w:p>
    <w:p w:rsidR="00210F3D" w:rsidRDefault="00210F3D" w:rsidP="00210F3D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по физике</w:t>
      </w:r>
      <w:r>
        <w:rPr>
          <w:rFonts w:ascii="Montserrat" w:hAnsi="Montserrat"/>
          <w:color w:val="000000"/>
          <w:sz w:val="20"/>
          <w:szCs w:val="20"/>
        </w:rPr>
        <w:t> —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210F3D" w:rsidRDefault="00210F3D" w:rsidP="00210F3D">
      <w:pPr>
        <w:pStyle w:val="a3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Style w:val="a4"/>
          <w:rFonts w:ascii="Montserrat" w:hAnsi="Montserrat"/>
          <w:color w:val="000000"/>
          <w:sz w:val="20"/>
          <w:szCs w:val="20"/>
        </w:rPr>
        <w:t>по химии</w:t>
      </w:r>
      <w:r>
        <w:rPr>
          <w:rFonts w:ascii="Montserrat" w:hAnsi="Montserrat"/>
          <w:color w:val="000000"/>
          <w:sz w:val="20"/>
          <w:szCs w:val="20"/>
        </w:rPr>
        <w:t> —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металлов.</w:t>
      </w:r>
    </w:p>
    <w:p w:rsidR="00741360" w:rsidRDefault="00210F3D">
      <w:r>
        <w:rPr>
          <w:rFonts w:ascii="Montserrat" w:hAnsi="Montserrat"/>
          <w:color w:val="000000"/>
          <w:sz w:val="20"/>
          <w:szCs w:val="20"/>
          <w:shd w:val="clear" w:color="auto" w:fill="FFFFFF"/>
        </w:rP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sectPr w:rsidR="00741360" w:rsidSect="0074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0F3D"/>
    <w:rsid w:val="00210F3D"/>
    <w:rsid w:val="0074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2025-01-28T05:53:00Z</dcterms:created>
  <dcterms:modified xsi:type="dcterms:W3CDTF">2025-01-28T05:55:00Z</dcterms:modified>
</cp:coreProperties>
</file>